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2693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</w:tblGrid>
      <w:tr w:rsidR="007242B3" w:rsidTr="00A71778">
        <w:tc>
          <w:tcPr>
            <w:tcW w:w="1417" w:type="dxa"/>
          </w:tcPr>
          <w:p w:rsidR="00E90833" w:rsidRDefault="00E90833" w:rsidP="00A745D0">
            <w:pPr>
              <w:ind w:left="-426"/>
              <w:jc w:val="right"/>
              <w:rPr>
                <w:rFonts w:ascii="Tahoma" w:hAnsi="Tahoma" w:cs="Tahoma"/>
                <w:b/>
                <w:noProof/>
                <w:sz w:val="24"/>
                <w:szCs w:val="24"/>
                <w:lang w:eastAsia="ru-RU"/>
              </w:rPr>
            </w:pPr>
          </w:p>
          <w:p w:rsidR="007242B3" w:rsidRDefault="007242B3" w:rsidP="00A745D0">
            <w:pPr>
              <w:ind w:left="-426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5030" cy="4013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0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242B3" w:rsidRDefault="00E90833" w:rsidP="00A745D0">
            <w:pPr>
              <w:ind w:left="-426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</wp:posOffset>
                  </wp:positionH>
                  <wp:positionV relativeFrom="paragraph">
                    <wp:posOffset>15</wp:posOffset>
                  </wp:positionV>
                  <wp:extent cx="673100" cy="63436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42B3" w:rsidRPr="005E40AF" w:rsidRDefault="007242B3" w:rsidP="00A745D0">
      <w:pPr>
        <w:ind w:left="-426"/>
        <w:jc w:val="right"/>
        <w:rPr>
          <w:rFonts w:ascii="Tahoma" w:hAnsi="Tahoma" w:cs="Tahoma"/>
          <w:b/>
          <w:sz w:val="10"/>
          <w:szCs w:val="24"/>
        </w:rPr>
      </w:pPr>
    </w:p>
    <w:p w:rsidR="007242B3" w:rsidRPr="007242B3" w:rsidRDefault="002457C8" w:rsidP="00A745D0">
      <w:pPr>
        <w:ind w:left="-42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11</w:t>
      </w:r>
      <w:bookmarkStart w:id="0" w:name="_GoBack"/>
      <w:bookmarkEnd w:id="0"/>
      <w:r w:rsidR="005838FA">
        <w:rPr>
          <w:rFonts w:ascii="Tahoma" w:hAnsi="Tahoma" w:cs="Tahoma"/>
          <w:sz w:val="20"/>
          <w:szCs w:val="24"/>
        </w:rPr>
        <w:t>.09</w:t>
      </w:r>
      <w:r w:rsidR="00EF0C8D">
        <w:rPr>
          <w:rFonts w:ascii="Tahoma" w:hAnsi="Tahoma" w:cs="Tahoma"/>
          <w:sz w:val="20"/>
          <w:szCs w:val="24"/>
        </w:rPr>
        <w:t>.2025</w:t>
      </w:r>
    </w:p>
    <w:p w:rsidR="00A7055A" w:rsidRDefault="0074434A" w:rsidP="00A745D0">
      <w:pPr>
        <w:pStyle w:val="a6"/>
        <w:ind w:left="-426"/>
      </w:pPr>
      <w:r>
        <w:rPr>
          <w:rStyle w:val="a7"/>
        </w:rPr>
        <w:t>«Архбум тиссью г</w:t>
      </w:r>
      <w:r w:rsidR="00A7055A">
        <w:rPr>
          <w:rStyle w:val="a7"/>
        </w:rPr>
        <w:t>рупп</w:t>
      </w:r>
      <w:r>
        <w:rPr>
          <w:rStyle w:val="a7"/>
        </w:rPr>
        <w:t>»</w:t>
      </w:r>
      <w:r w:rsidR="00510AC6">
        <w:rPr>
          <w:rStyle w:val="a7"/>
        </w:rPr>
        <w:t xml:space="preserve"> получил</w:t>
      </w:r>
      <w:r w:rsidR="00A7055A">
        <w:rPr>
          <w:rStyle w:val="a7"/>
        </w:rPr>
        <w:t xml:space="preserve"> высший уровень ЭКГ-рейтинга</w:t>
      </w:r>
    </w:p>
    <w:p w:rsidR="00A7055A" w:rsidRDefault="0074434A" w:rsidP="00A745D0">
      <w:pPr>
        <w:pStyle w:val="a6"/>
        <w:ind w:left="-426"/>
        <w:jc w:val="both"/>
        <w:rPr>
          <w:b/>
        </w:rPr>
      </w:pPr>
      <w:r>
        <w:t>ООО «Архбум тиссью г</w:t>
      </w:r>
      <w:r w:rsidR="00A7055A">
        <w:t>рупп</w:t>
      </w:r>
      <w:r>
        <w:t>»</w:t>
      </w:r>
      <w:r w:rsidR="00510AC6">
        <w:t xml:space="preserve"> (входит в группу копаний АО «Архангельский ЦБК») признано</w:t>
      </w:r>
      <w:r w:rsidR="00A7055A">
        <w:t xml:space="preserve"> компанией с наивысшим уровнем благонадёжности, социальной и экологической ответственности. По итогам ЭКГ-рейтинга предприятию присвоен уровень </w:t>
      </w:r>
      <w:r w:rsidR="00A7055A" w:rsidRPr="0074434A">
        <w:rPr>
          <w:rStyle w:val="a7"/>
          <w:b w:val="0"/>
        </w:rPr>
        <w:t>ААА (Лидер)</w:t>
      </w:r>
      <w:r w:rsidR="008523EE" w:rsidRPr="008523EE">
        <w:t>.</w:t>
      </w:r>
    </w:p>
    <w:p w:rsidR="00506F56" w:rsidRDefault="00A745D0" w:rsidP="00A745D0">
      <w:pPr>
        <w:pStyle w:val="a6"/>
        <w:ind w:left="-426"/>
        <w:jc w:val="both"/>
      </w:pPr>
      <w:r>
        <w:t>ЭКГ-рейтинг (Экология — Кадры — Государство</w:t>
      </w:r>
      <w:r w:rsidR="008523EE">
        <w:t xml:space="preserve">) закреплён в статусе национального стандарта ГОСТ Р 71198-2023. Он комплексно анализирует работу компаний по трём ключевым направлениям: экологическая политика, кадровое развитие и социальная </w:t>
      </w:r>
      <w:r w:rsidR="00506F56">
        <w:t xml:space="preserve">ответственность. </w:t>
      </w:r>
    </w:p>
    <w:p w:rsidR="00F57C8F" w:rsidRDefault="00D70C51" w:rsidP="00A745D0">
      <w:pPr>
        <w:pStyle w:val="a6"/>
        <w:ind w:left="-426"/>
        <w:jc w:val="both"/>
      </w:pPr>
      <w:r>
        <w:t xml:space="preserve">Участие в рейтинге требует серьёзной подготовки: </w:t>
      </w:r>
      <w:r w:rsidR="005A0F96">
        <w:t>предоставления</w:t>
      </w:r>
      <w:r>
        <w:t xml:space="preserve"> финансовой и налоговой отчётности, </w:t>
      </w:r>
      <w:r w:rsidR="005A0F96">
        <w:t xml:space="preserve">документации в области экологии, </w:t>
      </w:r>
      <w:r>
        <w:t xml:space="preserve">условий труда и кадровых практик. </w:t>
      </w:r>
      <w:r w:rsidR="005A0F96">
        <w:t xml:space="preserve">Компании, добровольно предоставившие </w:t>
      </w:r>
      <w:r w:rsidR="00C17AC8">
        <w:t xml:space="preserve">собственные </w:t>
      </w:r>
      <w:r>
        <w:t>программы социальной поддержки, благотворительности и регионального развития</w:t>
      </w:r>
      <w:r w:rsidR="005A0F96">
        <w:t xml:space="preserve">, имеют возможность получить более высокие баллы. </w:t>
      </w:r>
      <w:r>
        <w:t>Все данные проходят верификацию, что обеспечивает объективность результата.</w:t>
      </w:r>
    </w:p>
    <w:p w:rsidR="00D70C51" w:rsidRDefault="00F57C8F" w:rsidP="00A745D0">
      <w:pPr>
        <w:pStyle w:val="a6"/>
        <w:spacing w:before="0" w:beforeAutospacing="0" w:after="0" w:afterAutospacing="0"/>
        <w:ind w:left="-426"/>
        <w:jc w:val="both"/>
      </w:pPr>
      <w:r>
        <w:t>Директор «Архбум тиссью групп» Кирилл Михеев отметил: «В</w:t>
      </w:r>
      <w:r w:rsidR="00D70C51">
        <w:t xml:space="preserve">ысокий результат в ЭКГ-рейтинге показывает, что </w:t>
      </w:r>
      <w:r>
        <w:t xml:space="preserve">наша </w:t>
      </w:r>
      <w:r w:rsidR="00D70C51">
        <w:t>компания инвестирует в развитие внутренних программ, поддерживает стандарты ответственного бизнеса и подтверждает устойчивость своих управленческих практик. Для соискателей и партнёров это понятный индикатор качества работодателя и уровня надёжности организации</w:t>
      </w:r>
      <w:r>
        <w:t>».</w:t>
      </w:r>
    </w:p>
    <w:p w:rsid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b/>
          <w:i/>
          <w:sz w:val="18"/>
        </w:rPr>
      </w:pPr>
    </w:p>
    <w:p w:rsidR="00500A07" w:rsidRPr="005E40AF" w:rsidRDefault="00500A07" w:rsidP="00A745D0">
      <w:pPr>
        <w:spacing w:after="0" w:line="240" w:lineRule="auto"/>
        <w:ind w:left="-425"/>
        <w:jc w:val="both"/>
        <w:rPr>
          <w:rFonts w:ascii="Tahoma" w:hAnsi="Tahoma" w:cs="Tahoma"/>
          <w:b/>
          <w:i/>
          <w:sz w:val="18"/>
        </w:rPr>
      </w:pPr>
      <w:r w:rsidRPr="005E40AF">
        <w:rPr>
          <w:rFonts w:ascii="Tahoma" w:hAnsi="Tahoma" w:cs="Tahoma"/>
          <w:b/>
          <w:i/>
          <w:sz w:val="18"/>
        </w:rPr>
        <w:t>Справочно</w:t>
      </w:r>
    </w:p>
    <w:p w:rsidR="00A745D0" w:rsidRDefault="00A745D0" w:rsidP="00A745D0">
      <w:pPr>
        <w:spacing w:after="0" w:line="240" w:lineRule="auto"/>
        <w:ind w:left="-425"/>
        <w:jc w:val="both"/>
        <w:rPr>
          <w:rFonts w:ascii="Tahoma" w:hAnsi="Tahoma" w:cs="Tahoma"/>
          <w:b/>
          <w:i/>
          <w:sz w:val="18"/>
        </w:rPr>
      </w:pPr>
    </w:p>
    <w:p w:rsidR="00500A07" w:rsidRPr="005E40AF" w:rsidRDefault="00500A07" w:rsidP="00A745D0">
      <w:pPr>
        <w:spacing w:after="0" w:line="240" w:lineRule="auto"/>
        <w:ind w:left="-425"/>
        <w:jc w:val="both"/>
        <w:rPr>
          <w:rFonts w:ascii="Tahoma" w:hAnsi="Tahoma" w:cs="Tahoma"/>
          <w:i/>
          <w:sz w:val="18"/>
        </w:rPr>
      </w:pPr>
      <w:r w:rsidRPr="005E40AF">
        <w:rPr>
          <w:rFonts w:ascii="Tahoma" w:hAnsi="Tahoma" w:cs="Tahoma"/>
          <w:b/>
          <w:i/>
          <w:sz w:val="18"/>
        </w:rPr>
        <w:t>АО «Архангельский ЦБК»</w:t>
      </w:r>
      <w:r w:rsidRPr="005E40AF">
        <w:rPr>
          <w:rFonts w:ascii="Tahoma" w:hAnsi="Tahoma" w:cs="Tahoma"/>
          <w:i/>
          <w:sz w:val="18"/>
        </w:rPr>
        <w:t xml:space="preserve"> - российский вертикально-интегрированный холдинг, который обеспечивает полный цикл производства – от переработки сырья до производства готовой продукции целлюлозно-бумажной промышленности. Основан в 1940 году, является одним из крупнейших целлюлозно-бумажных комбинатов в России и градообразующим предприятием для г. Новодвинска.</w:t>
      </w:r>
    </w:p>
    <w:p w:rsidR="00A745D0" w:rsidRP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i/>
          <w:sz w:val="8"/>
        </w:rPr>
      </w:pPr>
    </w:p>
    <w:p w:rsidR="00500A07" w:rsidRPr="005E40AF" w:rsidRDefault="00500A07" w:rsidP="00A745D0">
      <w:pPr>
        <w:spacing w:after="0" w:line="240" w:lineRule="auto"/>
        <w:ind w:left="-426"/>
        <w:jc w:val="both"/>
        <w:rPr>
          <w:rFonts w:ascii="Tahoma" w:hAnsi="Tahoma" w:cs="Tahoma"/>
          <w:i/>
          <w:sz w:val="18"/>
        </w:rPr>
      </w:pPr>
      <w:r w:rsidRPr="005E40AF">
        <w:rPr>
          <w:rFonts w:ascii="Tahoma" w:hAnsi="Tahoma" w:cs="Tahoma"/>
          <w:i/>
          <w:sz w:val="18"/>
        </w:rPr>
        <w:t xml:space="preserve">«Архангельский ЦБК» реализует политику ответственного лесопользования, основанную на рациональном использовании и восстановлении природных ресурсов и сохранении экосистем. На комбинате действует программа по сохранению биоразнообразия до 2030 года. </w:t>
      </w:r>
    </w:p>
    <w:p w:rsidR="00A745D0" w:rsidRP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i/>
          <w:sz w:val="12"/>
        </w:rPr>
      </w:pPr>
    </w:p>
    <w:p w:rsidR="00500A07" w:rsidRPr="005E40AF" w:rsidRDefault="00500A07" w:rsidP="00A745D0">
      <w:pPr>
        <w:spacing w:after="0" w:line="240" w:lineRule="auto"/>
        <w:ind w:left="-426"/>
        <w:jc w:val="both"/>
        <w:rPr>
          <w:rFonts w:ascii="Tahoma" w:hAnsi="Tahoma" w:cs="Tahoma"/>
          <w:i/>
          <w:sz w:val="18"/>
        </w:rPr>
      </w:pPr>
      <w:r w:rsidRPr="005E40AF">
        <w:rPr>
          <w:rFonts w:ascii="Tahoma" w:hAnsi="Tahoma" w:cs="Tahoma"/>
          <w:i/>
          <w:sz w:val="18"/>
        </w:rPr>
        <w:t xml:space="preserve">В рамках федерального проекта «Профессионалитет» предприятие участвует в подготовке квалифицированных рабочих и инженерных кадров. </w:t>
      </w:r>
    </w:p>
    <w:p w:rsidR="00A745D0" w:rsidRPr="00A745D0" w:rsidRDefault="00A745D0" w:rsidP="00A745D0">
      <w:pPr>
        <w:tabs>
          <w:tab w:val="left" w:pos="2374"/>
        </w:tabs>
        <w:spacing w:after="0" w:line="240" w:lineRule="auto"/>
        <w:ind w:left="-426"/>
        <w:jc w:val="both"/>
        <w:rPr>
          <w:rFonts w:ascii="Tahoma" w:hAnsi="Tahoma" w:cs="Tahoma"/>
          <w:b/>
          <w:i/>
          <w:sz w:val="12"/>
        </w:rPr>
      </w:pPr>
    </w:p>
    <w:p w:rsidR="00A745D0" w:rsidRPr="005E40AF" w:rsidRDefault="0068110A" w:rsidP="00A745D0">
      <w:pPr>
        <w:tabs>
          <w:tab w:val="left" w:pos="2374"/>
        </w:tabs>
        <w:spacing w:after="0" w:line="240" w:lineRule="auto"/>
        <w:ind w:left="-426"/>
        <w:jc w:val="both"/>
        <w:rPr>
          <w:rFonts w:ascii="Tahoma" w:hAnsi="Tahoma" w:cs="Tahoma"/>
          <w:i/>
          <w:sz w:val="18"/>
        </w:rPr>
      </w:pPr>
      <w:r w:rsidRPr="005E40AF">
        <w:rPr>
          <w:rFonts w:ascii="Tahoma" w:hAnsi="Tahoma" w:cs="Tahoma"/>
          <w:b/>
          <w:i/>
          <w:sz w:val="18"/>
        </w:rPr>
        <w:t>ООО «Архбум Тиссью Групп»</w:t>
      </w:r>
      <w:r w:rsidRPr="005E40AF">
        <w:rPr>
          <w:rFonts w:ascii="Tahoma" w:hAnsi="Tahoma" w:cs="Tahoma"/>
          <w:i/>
          <w:sz w:val="18"/>
        </w:rPr>
        <w:t xml:space="preserve"> - дочерняя структура АО «Архангельский ЦБК», расположена на территории индустриального парка Ворсино в Калужской области. </w:t>
      </w:r>
      <w:r w:rsidR="00A745D0">
        <w:rPr>
          <w:rFonts w:ascii="Tahoma" w:hAnsi="Tahoma" w:cs="Tahoma"/>
          <w:i/>
          <w:sz w:val="18"/>
        </w:rPr>
        <w:t>Пр</w:t>
      </w:r>
      <w:r w:rsidR="00A745D0" w:rsidRPr="005E40AF">
        <w:rPr>
          <w:rFonts w:ascii="Tahoma" w:hAnsi="Tahoma" w:cs="Tahoma"/>
          <w:i/>
          <w:sz w:val="18"/>
        </w:rPr>
        <w:t xml:space="preserve">оизводит бумагу-основу и широкий ассортимент санитарно-гигиенических изделий: под брендом </w:t>
      </w:r>
      <w:r w:rsidR="00A745D0" w:rsidRPr="005E40AF">
        <w:rPr>
          <w:rFonts w:ascii="Tahoma" w:hAnsi="Tahoma" w:cs="Tahoma"/>
          <w:i/>
          <w:sz w:val="18"/>
          <w:lang w:val="en-US"/>
        </w:rPr>
        <w:t>Soffione</w:t>
      </w:r>
      <w:r w:rsidR="00A745D0" w:rsidRPr="005E40AF">
        <w:rPr>
          <w:rFonts w:ascii="Tahoma" w:hAnsi="Tahoma" w:cs="Tahoma"/>
          <w:i/>
          <w:sz w:val="18"/>
        </w:rPr>
        <w:t>, для собственных марок торговых сетей, для профессионального использования «вне дома».</w:t>
      </w:r>
      <w:r w:rsidR="00A745D0">
        <w:rPr>
          <w:rFonts w:ascii="Tahoma" w:hAnsi="Tahoma" w:cs="Tahoma"/>
          <w:i/>
          <w:sz w:val="18"/>
        </w:rPr>
        <w:t xml:space="preserve"> </w:t>
      </w:r>
      <w:r w:rsidR="00A745D0" w:rsidRPr="00A745D0">
        <w:rPr>
          <w:rFonts w:ascii="Tahoma" w:hAnsi="Tahoma" w:cs="Tahoma"/>
          <w:i/>
          <w:sz w:val="18"/>
        </w:rPr>
        <w:t>Использование целлюлозного сырья «Архангельского ЦБК» обеспе</w:t>
      </w:r>
      <w:r w:rsidR="00A745D0">
        <w:rPr>
          <w:rFonts w:ascii="Tahoma" w:hAnsi="Tahoma" w:cs="Tahoma"/>
          <w:i/>
          <w:sz w:val="18"/>
        </w:rPr>
        <w:t>чивает выпуск высококачественной</w:t>
      </w:r>
      <w:r w:rsidR="00A745D0" w:rsidRPr="00A745D0">
        <w:rPr>
          <w:rFonts w:ascii="Tahoma" w:hAnsi="Tahoma" w:cs="Tahoma"/>
          <w:i/>
          <w:sz w:val="18"/>
        </w:rPr>
        <w:t xml:space="preserve"> продукции. </w:t>
      </w:r>
    </w:p>
    <w:p w:rsid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i/>
          <w:sz w:val="18"/>
        </w:rPr>
      </w:pPr>
    </w:p>
    <w:p w:rsidR="00A745D0" w:rsidRP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i/>
          <w:sz w:val="18"/>
        </w:rPr>
      </w:pPr>
      <w:r w:rsidRPr="00A745D0">
        <w:rPr>
          <w:rFonts w:ascii="Tahoma" w:hAnsi="Tahoma" w:cs="Tahoma"/>
          <w:i/>
          <w:sz w:val="18"/>
        </w:rPr>
        <w:t xml:space="preserve">Предприятие входит в число отраслевых лидеров по производственным показателям и финансовым результатам. </w:t>
      </w:r>
    </w:p>
    <w:p w:rsidR="00A7055A" w:rsidRPr="00A745D0" w:rsidRDefault="00A7055A" w:rsidP="00A745D0">
      <w:pPr>
        <w:spacing w:after="0" w:line="240" w:lineRule="auto"/>
        <w:ind w:left="-426"/>
        <w:jc w:val="both"/>
        <w:rPr>
          <w:rFonts w:ascii="Tahoma" w:hAnsi="Tahoma" w:cs="Tahoma"/>
          <w:sz w:val="2"/>
        </w:rPr>
      </w:pPr>
    </w:p>
    <w:p w:rsid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</w:p>
    <w:p w:rsid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</w:p>
    <w:p w:rsidR="00500A07" w:rsidRPr="005E40AF" w:rsidRDefault="00500A07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  <w:r w:rsidRPr="005E40AF">
        <w:rPr>
          <w:rFonts w:ascii="Tahoma" w:hAnsi="Tahoma" w:cs="Tahoma"/>
          <w:sz w:val="16"/>
        </w:rPr>
        <w:t>Контакты для СМИ</w:t>
      </w:r>
    </w:p>
    <w:p w:rsidR="00500A07" w:rsidRPr="005E40AF" w:rsidRDefault="00500A07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  <w:r w:rsidRPr="005E40AF">
        <w:rPr>
          <w:rFonts w:ascii="Tahoma" w:hAnsi="Tahoma" w:cs="Tahoma"/>
          <w:sz w:val="16"/>
        </w:rPr>
        <w:t>Татьяна Вишнякова</w:t>
      </w:r>
    </w:p>
    <w:p w:rsidR="00500A07" w:rsidRPr="005E40AF" w:rsidRDefault="002457C8" w:rsidP="00A745D0">
      <w:pPr>
        <w:spacing w:after="0" w:line="240" w:lineRule="auto"/>
        <w:ind w:left="-426"/>
        <w:jc w:val="both"/>
        <w:rPr>
          <w:rFonts w:ascii="Tahoma" w:hAnsi="Tahoma" w:cs="Tahoma"/>
          <w:color w:val="0563C1" w:themeColor="hyperlink"/>
          <w:sz w:val="16"/>
          <w:u w:val="single"/>
        </w:rPr>
      </w:pPr>
      <w:hyperlink r:id="rId7" w:history="1"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  <w:lang w:val="en-US"/>
          </w:rPr>
          <w:t>vishnyakova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</w:rPr>
          <w:t>.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  <w:lang w:val="en-US"/>
          </w:rPr>
          <w:t>tatyana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</w:rPr>
          <w:t>@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  <w:lang w:val="en-US"/>
          </w:rPr>
          <w:t>appm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</w:rPr>
          <w:t>.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  <w:lang w:val="en-US"/>
          </w:rPr>
          <w:t>ru</w:t>
        </w:r>
      </w:hyperlink>
    </w:p>
    <w:p w:rsidR="00A7055A" w:rsidRPr="005E40AF" w:rsidRDefault="00A7055A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  <w:r w:rsidRPr="005E40AF">
        <w:rPr>
          <w:rFonts w:ascii="Tahoma" w:hAnsi="Tahoma" w:cs="Tahoma"/>
          <w:sz w:val="16"/>
        </w:rPr>
        <w:t>Тел. +7 985 282 21 94</w:t>
      </w:r>
    </w:p>
    <w:p w:rsidR="00500A07" w:rsidRPr="005E40AF" w:rsidRDefault="00A7055A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  <w:lang w:val="en-US"/>
        </w:rPr>
      </w:pPr>
      <w:r w:rsidRPr="005E40AF">
        <w:rPr>
          <w:rFonts w:ascii="Tahoma" w:hAnsi="Tahoma" w:cs="Tahoma"/>
          <w:sz w:val="16"/>
        </w:rPr>
        <w:t>Мессенджеры</w:t>
      </w:r>
      <w:r w:rsidR="00500A07" w:rsidRPr="005E40AF">
        <w:rPr>
          <w:rFonts w:ascii="Tahoma" w:hAnsi="Tahoma" w:cs="Tahoma"/>
          <w:sz w:val="16"/>
          <w:lang w:val="en-US"/>
        </w:rPr>
        <w:t>+7 925 302 43 43</w:t>
      </w:r>
    </w:p>
    <w:p w:rsidR="00DF26E1" w:rsidRPr="005E40AF" w:rsidRDefault="00DF26E1" w:rsidP="00A745D0">
      <w:pPr>
        <w:ind w:left="-426"/>
        <w:rPr>
          <w:rFonts w:ascii="Tahoma" w:hAnsi="Tahoma" w:cs="Tahoma"/>
          <w:color w:val="FF0000"/>
          <w:szCs w:val="23"/>
          <w:shd w:val="clear" w:color="auto" w:fill="FFFFFF"/>
        </w:rPr>
      </w:pPr>
    </w:p>
    <w:p w:rsidR="00C5209E" w:rsidRPr="005E40AF" w:rsidRDefault="00C5209E" w:rsidP="00A745D0">
      <w:pPr>
        <w:ind w:left="-426"/>
        <w:rPr>
          <w:rFonts w:ascii="Tahoma" w:hAnsi="Tahoma" w:cs="Tahoma"/>
          <w:sz w:val="20"/>
        </w:rPr>
      </w:pPr>
    </w:p>
    <w:sectPr w:rsidR="00C5209E" w:rsidRPr="005E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4"/>
    <w:rsid w:val="00000794"/>
    <w:rsid w:val="0006644E"/>
    <w:rsid w:val="000A0904"/>
    <w:rsid w:val="000D4797"/>
    <w:rsid w:val="0014520C"/>
    <w:rsid w:val="0017108B"/>
    <w:rsid w:val="00197269"/>
    <w:rsid w:val="001A2025"/>
    <w:rsid w:val="001A4A37"/>
    <w:rsid w:val="001B3548"/>
    <w:rsid w:val="002107B5"/>
    <w:rsid w:val="0021390F"/>
    <w:rsid w:val="002457C8"/>
    <w:rsid w:val="00253B90"/>
    <w:rsid w:val="00296238"/>
    <w:rsid w:val="002E613E"/>
    <w:rsid w:val="00304D50"/>
    <w:rsid w:val="003142B6"/>
    <w:rsid w:val="003407C8"/>
    <w:rsid w:val="00395A06"/>
    <w:rsid w:val="003C5991"/>
    <w:rsid w:val="0043536D"/>
    <w:rsid w:val="00435840"/>
    <w:rsid w:val="004E51AA"/>
    <w:rsid w:val="004F60B3"/>
    <w:rsid w:val="00500A07"/>
    <w:rsid w:val="00506F56"/>
    <w:rsid w:val="00510AC6"/>
    <w:rsid w:val="00545EA4"/>
    <w:rsid w:val="00561C15"/>
    <w:rsid w:val="005838FA"/>
    <w:rsid w:val="00587DDF"/>
    <w:rsid w:val="005A0F96"/>
    <w:rsid w:val="005E40AF"/>
    <w:rsid w:val="006007EA"/>
    <w:rsid w:val="00675642"/>
    <w:rsid w:val="0068110A"/>
    <w:rsid w:val="00684ABF"/>
    <w:rsid w:val="006A05FA"/>
    <w:rsid w:val="006B642F"/>
    <w:rsid w:val="00704C7C"/>
    <w:rsid w:val="007242B3"/>
    <w:rsid w:val="0074434A"/>
    <w:rsid w:val="007804B4"/>
    <w:rsid w:val="0079234C"/>
    <w:rsid w:val="007D7A97"/>
    <w:rsid w:val="007F3C5E"/>
    <w:rsid w:val="008523EE"/>
    <w:rsid w:val="00854A32"/>
    <w:rsid w:val="008959E9"/>
    <w:rsid w:val="008B4A7B"/>
    <w:rsid w:val="008F5AFC"/>
    <w:rsid w:val="00915461"/>
    <w:rsid w:val="00925BDA"/>
    <w:rsid w:val="00930C7F"/>
    <w:rsid w:val="009714AF"/>
    <w:rsid w:val="0097204C"/>
    <w:rsid w:val="00972854"/>
    <w:rsid w:val="009E7C80"/>
    <w:rsid w:val="009F6187"/>
    <w:rsid w:val="00A35A8C"/>
    <w:rsid w:val="00A7055A"/>
    <w:rsid w:val="00A71778"/>
    <w:rsid w:val="00A745D0"/>
    <w:rsid w:val="00AD776D"/>
    <w:rsid w:val="00B37110"/>
    <w:rsid w:val="00B46A1B"/>
    <w:rsid w:val="00B57C66"/>
    <w:rsid w:val="00B63519"/>
    <w:rsid w:val="00B71B3D"/>
    <w:rsid w:val="00BB24FF"/>
    <w:rsid w:val="00C17AC8"/>
    <w:rsid w:val="00C3206C"/>
    <w:rsid w:val="00C507B4"/>
    <w:rsid w:val="00C5209E"/>
    <w:rsid w:val="00C848BD"/>
    <w:rsid w:val="00C85A86"/>
    <w:rsid w:val="00C86B4C"/>
    <w:rsid w:val="00CB0D1E"/>
    <w:rsid w:val="00CC54EB"/>
    <w:rsid w:val="00CF08C2"/>
    <w:rsid w:val="00D36C5D"/>
    <w:rsid w:val="00D37DF5"/>
    <w:rsid w:val="00D70C51"/>
    <w:rsid w:val="00D936B5"/>
    <w:rsid w:val="00DC3A3F"/>
    <w:rsid w:val="00DC3C6E"/>
    <w:rsid w:val="00DF26E1"/>
    <w:rsid w:val="00E0615C"/>
    <w:rsid w:val="00E84684"/>
    <w:rsid w:val="00E90833"/>
    <w:rsid w:val="00E93868"/>
    <w:rsid w:val="00EA1833"/>
    <w:rsid w:val="00EA5839"/>
    <w:rsid w:val="00EF0C8D"/>
    <w:rsid w:val="00EF48BC"/>
    <w:rsid w:val="00EF6837"/>
    <w:rsid w:val="00F574E3"/>
    <w:rsid w:val="00F57C8F"/>
    <w:rsid w:val="00F66C7D"/>
    <w:rsid w:val="00F66FA8"/>
    <w:rsid w:val="00FB35F7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DAE1"/>
  <w15:chartTrackingRefBased/>
  <w15:docId w15:val="{CEF69731-B6F9-4AA6-9BCE-0F2531E2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8B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2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705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0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hnyakova.tatyana@app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2965-5999-42AB-9C31-8870198A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ТАТЬЯНА ВЛАДИМИРОВНА</dc:creator>
  <cp:keywords/>
  <dc:description/>
  <cp:lastModifiedBy>ВИШНЯКОВА ТАТЬЯНА ВЛАДИМИРОВНА</cp:lastModifiedBy>
  <cp:revision>19</cp:revision>
  <dcterms:created xsi:type="dcterms:W3CDTF">2025-09-09T14:08:00Z</dcterms:created>
  <dcterms:modified xsi:type="dcterms:W3CDTF">2025-09-11T10:10:00Z</dcterms:modified>
</cp:coreProperties>
</file>