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2693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</w:tblGrid>
      <w:tr w:rsidR="007242B3" w:rsidTr="00A71778">
        <w:tc>
          <w:tcPr>
            <w:tcW w:w="1417" w:type="dxa"/>
          </w:tcPr>
          <w:p w:rsidR="00E90833" w:rsidRDefault="00E90833" w:rsidP="00A745D0">
            <w:pPr>
              <w:ind w:left="-426"/>
              <w:jc w:val="right"/>
              <w:rPr>
                <w:rFonts w:ascii="Tahoma" w:hAnsi="Tahoma" w:cs="Tahoma"/>
                <w:b/>
                <w:noProof/>
                <w:sz w:val="24"/>
                <w:szCs w:val="24"/>
                <w:lang w:eastAsia="ru-RU"/>
              </w:rPr>
            </w:pPr>
          </w:p>
          <w:p w:rsidR="007242B3" w:rsidRDefault="007242B3" w:rsidP="00A745D0">
            <w:pPr>
              <w:ind w:left="-426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5030" cy="40132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40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242B3" w:rsidRDefault="00E90833" w:rsidP="00A745D0">
            <w:pPr>
              <w:ind w:left="-426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</wp:posOffset>
                  </wp:positionH>
                  <wp:positionV relativeFrom="paragraph">
                    <wp:posOffset>15</wp:posOffset>
                  </wp:positionV>
                  <wp:extent cx="673100" cy="63436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42B3" w:rsidRPr="005E40AF" w:rsidRDefault="007242B3" w:rsidP="00A745D0">
      <w:pPr>
        <w:ind w:left="-426"/>
        <w:jc w:val="right"/>
        <w:rPr>
          <w:rFonts w:ascii="Tahoma" w:hAnsi="Tahoma" w:cs="Tahoma"/>
          <w:b/>
          <w:sz w:val="10"/>
          <w:szCs w:val="24"/>
        </w:rPr>
      </w:pPr>
    </w:p>
    <w:p w:rsidR="007242B3" w:rsidRPr="007242B3" w:rsidRDefault="006711F4" w:rsidP="00A745D0">
      <w:pPr>
        <w:ind w:left="-426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02</w:t>
      </w:r>
      <w:r w:rsidR="005838FA">
        <w:rPr>
          <w:rFonts w:ascii="Tahoma" w:hAnsi="Tahoma" w:cs="Tahoma"/>
          <w:sz w:val="20"/>
          <w:szCs w:val="24"/>
        </w:rPr>
        <w:t>.</w:t>
      </w:r>
      <w:r>
        <w:rPr>
          <w:rFonts w:ascii="Tahoma" w:hAnsi="Tahoma" w:cs="Tahoma"/>
          <w:sz w:val="20"/>
          <w:szCs w:val="24"/>
        </w:rPr>
        <w:t>1</w:t>
      </w:r>
      <w:r w:rsidR="005838FA">
        <w:rPr>
          <w:rFonts w:ascii="Tahoma" w:hAnsi="Tahoma" w:cs="Tahoma"/>
          <w:sz w:val="20"/>
          <w:szCs w:val="24"/>
        </w:rPr>
        <w:t>0</w:t>
      </w:r>
      <w:r w:rsidR="00EF0C8D">
        <w:rPr>
          <w:rFonts w:ascii="Tahoma" w:hAnsi="Tahoma" w:cs="Tahoma"/>
          <w:sz w:val="20"/>
          <w:szCs w:val="24"/>
        </w:rPr>
        <w:t>.2025</w:t>
      </w:r>
    </w:p>
    <w:p w:rsidR="006711F4" w:rsidRDefault="006711F4" w:rsidP="006711F4">
      <w:pPr>
        <w:spacing w:after="0" w:line="240" w:lineRule="auto"/>
        <w:rPr>
          <w:rFonts w:ascii="Tahoma" w:hAnsi="Tahoma" w:cs="Tahoma"/>
          <w:b/>
          <w:bCs/>
        </w:rPr>
      </w:pP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  <w:b/>
          <w:bCs/>
        </w:rPr>
      </w:pPr>
      <w:r w:rsidRPr="006711F4">
        <w:rPr>
          <w:rFonts w:ascii="Tahoma" w:hAnsi="Tahoma" w:cs="Tahoma"/>
          <w:b/>
          <w:bCs/>
        </w:rPr>
        <w:t xml:space="preserve">«Архбум </w:t>
      </w:r>
      <w:proofErr w:type="spellStart"/>
      <w:r w:rsidRPr="006711F4">
        <w:rPr>
          <w:rFonts w:ascii="Tahoma" w:hAnsi="Tahoma" w:cs="Tahoma"/>
          <w:b/>
          <w:bCs/>
        </w:rPr>
        <w:t>тиссью</w:t>
      </w:r>
      <w:proofErr w:type="spellEnd"/>
      <w:r w:rsidRPr="006711F4">
        <w:rPr>
          <w:rFonts w:ascii="Tahoma" w:hAnsi="Tahoma" w:cs="Tahoma"/>
          <w:b/>
          <w:bCs/>
        </w:rPr>
        <w:t xml:space="preserve"> групп» расширяет ассортимент санитарно-гигиенической продукцией в премиум и детском сегменте</w:t>
      </w: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  <w:i/>
          <w:iCs/>
        </w:rPr>
      </w:pP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  <w:i/>
          <w:iCs/>
        </w:rPr>
      </w:pPr>
      <w:r w:rsidRPr="006711F4">
        <w:rPr>
          <w:rFonts w:ascii="Tahoma" w:hAnsi="Tahoma" w:cs="Tahoma"/>
          <w:i/>
          <w:iCs/>
        </w:rPr>
        <w:t xml:space="preserve">«Архбум </w:t>
      </w:r>
      <w:proofErr w:type="spellStart"/>
      <w:r w:rsidRPr="006711F4">
        <w:rPr>
          <w:rFonts w:ascii="Tahoma" w:hAnsi="Tahoma" w:cs="Tahoma"/>
          <w:i/>
          <w:iCs/>
        </w:rPr>
        <w:t>тиссью</w:t>
      </w:r>
      <w:proofErr w:type="spellEnd"/>
      <w:r w:rsidRPr="006711F4">
        <w:rPr>
          <w:rFonts w:ascii="Tahoma" w:hAnsi="Tahoma" w:cs="Tahoma"/>
          <w:i/>
          <w:iCs/>
        </w:rPr>
        <w:t xml:space="preserve"> групп» </w:t>
      </w:r>
      <w:r w:rsidR="00425161">
        <w:rPr>
          <w:rFonts w:ascii="Tahoma" w:hAnsi="Tahoma" w:cs="Tahoma"/>
          <w:i/>
          <w:iCs/>
        </w:rPr>
        <w:t xml:space="preserve">(входит в периметр Архангельского ЦБК) </w:t>
      </w:r>
      <w:r w:rsidRPr="006711F4">
        <w:rPr>
          <w:rFonts w:ascii="Tahoma" w:hAnsi="Tahoma" w:cs="Tahoma"/>
          <w:i/>
          <w:iCs/>
        </w:rPr>
        <w:t xml:space="preserve">объявил о расширении линейки продуктов санитарной гигиены бренда </w:t>
      </w:r>
      <w:proofErr w:type="spellStart"/>
      <w:r w:rsidRPr="006711F4">
        <w:rPr>
          <w:rFonts w:ascii="Tahoma" w:hAnsi="Tahoma" w:cs="Tahoma"/>
          <w:i/>
          <w:iCs/>
          <w:lang w:val="en-US"/>
        </w:rPr>
        <w:t>Soffione</w:t>
      </w:r>
      <w:proofErr w:type="spellEnd"/>
      <w:r w:rsidRPr="006711F4">
        <w:rPr>
          <w:rFonts w:ascii="Tahoma" w:hAnsi="Tahoma" w:cs="Tahoma"/>
          <w:i/>
          <w:iCs/>
        </w:rPr>
        <w:t xml:space="preserve"> сразу в двух сегментах – премиум и детском. Набор детской категории впервые представлен на российском рынке в единой линейке продукции.</w:t>
      </w: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  <w:r w:rsidRPr="006711F4">
        <w:rPr>
          <w:rFonts w:ascii="Tahoma" w:hAnsi="Tahoma" w:cs="Tahoma"/>
        </w:rPr>
        <w:t xml:space="preserve">«Архбум </w:t>
      </w:r>
      <w:proofErr w:type="spellStart"/>
      <w:r w:rsidRPr="006711F4">
        <w:rPr>
          <w:rFonts w:ascii="Tahoma" w:hAnsi="Tahoma" w:cs="Tahoma"/>
        </w:rPr>
        <w:t>тиссью</w:t>
      </w:r>
      <w:proofErr w:type="spellEnd"/>
      <w:r w:rsidRPr="006711F4">
        <w:rPr>
          <w:rFonts w:ascii="Tahoma" w:hAnsi="Tahoma" w:cs="Tahoma"/>
        </w:rPr>
        <w:t xml:space="preserve"> групп» начинает реализацию премиум-линейки туалетной бумаги с улучшенными характеристиками: 5-слойной структурой и обработкой с использованием серебра.  </w:t>
      </w: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  <w:r w:rsidRPr="006711F4">
        <w:rPr>
          <w:rFonts w:ascii="Tahoma" w:hAnsi="Tahoma" w:cs="Tahoma"/>
        </w:rPr>
        <w:t xml:space="preserve">Продуктовый портфель также будет расширен в детском сегменте за счет линейки с сертификатом 0+. В нее войдут: компактная туалетная бумага, по размерам адаптированная для детей; носовые платочки и влажные салфетки, обработанные составом с серебром.  </w:t>
      </w: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  <w:r w:rsidRPr="006711F4">
        <w:rPr>
          <w:rFonts w:ascii="Tahoma" w:hAnsi="Tahoma" w:cs="Tahoma"/>
        </w:rPr>
        <w:t xml:space="preserve">Запуск новых продуктов в компании расценивают как стратегический шаг для повышения устойчивости бизнеса: </w:t>
      </w: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  <w:r w:rsidRPr="006711F4">
        <w:rPr>
          <w:rFonts w:ascii="Tahoma" w:hAnsi="Tahoma" w:cs="Tahoma"/>
        </w:rPr>
        <w:t xml:space="preserve">- набор детской категории будет впервые представлен на российском рынке в единой линейке продукции - это позволит комплексно закрывать потребности семей с детьми; </w:t>
      </w: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Tahoma" w:hAnsi="Tahoma" w:cs="Tahoma"/>
        </w:rPr>
      </w:pPr>
      <w:r w:rsidRPr="006711F4">
        <w:rPr>
          <w:rFonts w:ascii="Tahoma" w:hAnsi="Tahoma" w:cs="Tahoma"/>
        </w:rPr>
        <w:t xml:space="preserve">- в условиях, когда массовый сегмент испытывает сильную конкуренцию и чувствителен к цене, улучшенные характеристики обеспечат товару дополнительную ценность и более стабильную </w:t>
      </w:r>
      <w:proofErr w:type="spellStart"/>
      <w:r w:rsidRPr="006711F4">
        <w:rPr>
          <w:rFonts w:ascii="Tahoma" w:hAnsi="Tahoma" w:cs="Tahoma"/>
        </w:rPr>
        <w:t>маржинальность</w:t>
      </w:r>
      <w:proofErr w:type="spellEnd"/>
      <w:r w:rsidRPr="006711F4">
        <w:rPr>
          <w:rFonts w:ascii="Tahoma" w:hAnsi="Tahoma" w:cs="Tahoma"/>
        </w:rPr>
        <w:t xml:space="preserve">. </w:t>
      </w:r>
    </w:p>
    <w:p w:rsidR="006711F4" w:rsidRPr="006711F4" w:rsidRDefault="006711F4" w:rsidP="006711F4">
      <w:pPr>
        <w:spacing w:after="0" w:line="240" w:lineRule="auto"/>
        <w:ind w:left="-426"/>
        <w:jc w:val="both"/>
        <w:rPr>
          <w:rFonts w:ascii="Calibri" w:hAnsi="Calibri" w:cs="Calibri"/>
        </w:rPr>
      </w:pPr>
    </w:p>
    <w:p w:rsidR="00A745D0" w:rsidRDefault="00A745D0" w:rsidP="00A745D0">
      <w:pPr>
        <w:spacing w:after="0" w:line="240" w:lineRule="auto"/>
        <w:ind w:left="-426"/>
        <w:jc w:val="both"/>
        <w:rPr>
          <w:rFonts w:ascii="Tahoma" w:hAnsi="Tahoma" w:cs="Tahoma"/>
          <w:b/>
          <w:i/>
          <w:sz w:val="18"/>
        </w:rPr>
      </w:pPr>
    </w:p>
    <w:p w:rsidR="00500A07" w:rsidRPr="005E40AF" w:rsidRDefault="00500A07" w:rsidP="00A745D0">
      <w:pPr>
        <w:spacing w:after="0" w:line="240" w:lineRule="auto"/>
        <w:ind w:left="-425"/>
        <w:jc w:val="both"/>
        <w:rPr>
          <w:rFonts w:ascii="Tahoma" w:hAnsi="Tahoma" w:cs="Tahoma"/>
          <w:b/>
          <w:i/>
          <w:sz w:val="18"/>
        </w:rPr>
      </w:pPr>
      <w:proofErr w:type="spellStart"/>
      <w:r w:rsidRPr="005E40AF">
        <w:rPr>
          <w:rFonts w:ascii="Tahoma" w:hAnsi="Tahoma" w:cs="Tahoma"/>
          <w:b/>
          <w:i/>
          <w:sz w:val="18"/>
        </w:rPr>
        <w:t>Справочно</w:t>
      </w:r>
      <w:proofErr w:type="spellEnd"/>
    </w:p>
    <w:p w:rsidR="00A745D0" w:rsidRDefault="00A745D0" w:rsidP="00A745D0">
      <w:pPr>
        <w:spacing w:after="0" w:line="240" w:lineRule="auto"/>
        <w:ind w:left="-425"/>
        <w:jc w:val="both"/>
        <w:rPr>
          <w:rFonts w:ascii="Tahoma" w:hAnsi="Tahoma" w:cs="Tahoma"/>
          <w:b/>
          <w:i/>
          <w:sz w:val="18"/>
        </w:rPr>
      </w:pPr>
    </w:p>
    <w:p w:rsidR="00500A07" w:rsidRPr="005E40AF" w:rsidRDefault="00500A07" w:rsidP="00A745D0">
      <w:pPr>
        <w:spacing w:after="0" w:line="240" w:lineRule="auto"/>
        <w:ind w:left="-425"/>
        <w:jc w:val="both"/>
        <w:rPr>
          <w:rFonts w:ascii="Tahoma" w:hAnsi="Tahoma" w:cs="Tahoma"/>
          <w:i/>
          <w:sz w:val="18"/>
        </w:rPr>
      </w:pPr>
      <w:r w:rsidRPr="005E40AF">
        <w:rPr>
          <w:rFonts w:ascii="Tahoma" w:hAnsi="Tahoma" w:cs="Tahoma"/>
          <w:b/>
          <w:i/>
          <w:sz w:val="18"/>
        </w:rPr>
        <w:t>АО «Архангельский ЦБК»</w:t>
      </w:r>
      <w:r w:rsidRPr="005E40AF">
        <w:rPr>
          <w:rFonts w:ascii="Tahoma" w:hAnsi="Tahoma" w:cs="Tahoma"/>
          <w:i/>
          <w:sz w:val="18"/>
        </w:rPr>
        <w:t xml:space="preserve"> - российский вертикально-интегрированный холдинг, который обеспечивает полный цикл производства – от переработки сырья до производства готовой продукции целлюлозно-бумажной промышленности. Основан в 1940 году, является одним из крупнейших целлюлозно-бумажных комбинатов в России и градообразующим предприятием для г. </w:t>
      </w:r>
      <w:proofErr w:type="spellStart"/>
      <w:r w:rsidRPr="005E40AF">
        <w:rPr>
          <w:rFonts w:ascii="Tahoma" w:hAnsi="Tahoma" w:cs="Tahoma"/>
          <w:i/>
          <w:sz w:val="18"/>
        </w:rPr>
        <w:t>Новодвинска</w:t>
      </w:r>
      <w:proofErr w:type="spellEnd"/>
      <w:r w:rsidRPr="005E40AF">
        <w:rPr>
          <w:rFonts w:ascii="Tahoma" w:hAnsi="Tahoma" w:cs="Tahoma"/>
          <w:i/>
          <w:sz w:val="18"/>
        </w:rPr>
        <w:t>.</w:t>
      </w:r>
    </w:p>
    <w:p w:rsidR="00A745D0" w:rsidRPr="00A745D0" w:rsidRDefault="00A745D0" w:rsidP="00A745D0">
      <w:pPr>
        <w:spacing w:after="0" w:line="240" w:lineRule="auto"/>
        <w:ind w:left="-426"/>
        <w:jc w:val="both"/>
        <w:rPr>
          <w:rFonts w:ascii="Tahoma" w:hAnsi="Tahoma" w:cs="Tahoma"/>
          <w:i/>
          <w:sz w:val="8"/>
        </w:rPr>
      </w:pPr>
    </w:p>
    <w:p w:rsidR="00500A07" w:rsidRPr="005E40AF" w:rsidRDefault="00500A07" w:rsidP="00A745D0">
      <w:pPr>
        <w:spacing w:after="0" w:line="240" w:lineRule="auto"/>
        <w:ind w:left="-426"/>
        <w:jc w:val="both"/>
        <w:rPr>
          <w:rFonts w:ascii="Tahoma" w:hAnsi="Tahoma" w:cs="Tahoma"/>
          <w:i/>
          <w:sz w:val="18"/>
        </w:rPr>
      </w:pPr>
      <w:r w:rsidRPr="005E40AF">
        <w:rPr>
          <w:rFonts w:ascii="Tahoma" w:hAnsi="Tahoma" w:cs="Tahoma"/>
          <w:i/>
          <w:sz w:val="18"/>
        </w:rPr>
        <w:t xml:space="preserve">«Архангельский ЦБК» реализует политику ответственного лесопользования, основанную на рациональном использовании и восстановлении природных ресурсов и сохранении экосистем. На комбинате действует программа по сохранению биоразнообразия до 2030 года. </w:t>
      </w:r>
    </w:p>
    <w:p w:rsidR="00A745D0" w:rsidRPr="00A745D0" w:rsidRDefault="00A745D0" w:rsidP="00A745D0">
      <w:pPr>
        <w:tabs>
          <w:tab w:val="left" w:pos="2374"/>
        </w:tabs>
        <w:spacing w:after="0" w:line="240" w:lineRule="auto"/>
        <w:ind w:left="-426"/>
        <w:jc w:val="both"/>
        <w:rPr>
          <w:rFonts w:ascii="Tahoma" w:hAnsi="Tahoma" w:cs="Tahoma"/>
          <w:b/>
          <w:i/>
          <w:sz w:val="12"/>
        </w:rPr>
      </w:pPr>
    </w:p>
    <w:p w:rsidR="00A745D0" w:rsidRPr="005E40AF" w:rsidRDefault="00A4137B" w:rsidP="00F37DCD">
      <w:pPr>
        <w:pStyle w:val="a6"/>
        <w:spacing w:before="0" w:beforeAutospacing="0" w:after="0" w:afterAutospacing="0"/>
        <w:ind w:left="-425"/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b/>
          <w:i/>
          <w:sz w:val="18"/>
        </w:rPr>
        <w:t xml:space="preserve">ООО «Архбум </w:t>
      </w:r>
      <w:proofErr w:type="spellStart"/>
      <w:r>
        <w:rPr>
          <w:rFonts w:ascii="Tahoma" w:hAnsi="Tahoma" w:cs="Tahoma"/>
          <w:b/>
          <w:i/>
          <w:sz w:val="18"/>
        </w:rPr>
        <w:t>тиссью</w:t>
      </w:r>
      <w:proofErr w:type="spellEnd"/>
      <w:r>
        <w:rPr>
          <w:rFonts w:ascii="Tahoma" w:hAnsi="Tahoma" w:cs="Tahoma"/>
          <w:b/>
          <w:i/>
          <w:sz w:val="18"/>
        </w:rPr>
        <w:t xml:space="preserve"> г</w:t>
      </w:r>
      <w:bookmarkStart w:id="0" w:name="_GoBack"/>
      <w:bookmarkEnd w:id="0"/>
      <w:r w:rsidR="0068110A" w:rsidRPr="005E40AF">
        <w:rPr>
          <w:rFonts w:ascii="Tahoma" w:hAnsi="Tahoma" w:cs="Tahoma"/>
          <w:b/>
          <w:i/>
          <w:sz w:val="18"/>
        </w:rPr>
        <w:t>рупп»</w:t>
      </w:r>
      <w:r w:rsidR="0068110A" w:rsidRPr="005E40AF">
        <w:rPr>
          <w:rFonts w:ascii="Tahoma" w:hAnsi="Tahoma" w:cs="Tahoma"/>
          <w:i/>
          <w:sz w:val="18"/>
        </w:rPr>
        <w:t xml:space="preserve"> - дочерняя структура АО «Архангельский ЦБК», расположена на территории индустриального парка </w:t>
      </w:r>
      <w:proofErr w:type="spellStart"/>
      <w:r w:rsidR="0068110A" w:rsidRPr="005E40AF">
        <w:rPr>
          <w:rFonts w:ascii="Tahoma" w:hAnsi="Tahoma" w:cs="Tahoma"/>
          <w:i/>
          <w:sz w:val="18"/>
        </w:rPr>
        <w:t>Ворсино</w:t>
      </w:r>
      <w:proofErr w:type="spellEnd"/>
      <w:r w:rsidR="0068110A" w:rsidRPr="005E40AF">
        <w:rPr>
          <w:rFonts w:ascii="Tahoma" w:hAnsi="Tahoma" w:cs="Tahoma"/>
          <w:i/>
          <w:sz w:val="18"/>
        </w:rPr>
        <w:t xml:space="preserve"> в Калужской области. </w:t>
      </w:r>
      <w:r w:rsidR="00A745D0">
        <w:rPr>
          <w:rFonts w:ascii="Tahoma" w:hAnsi="Tahoma" w:cs="Tahoma"/>
          <w:i/>
          <w:sz w:val="18"/>
        </w:rPr>
        <w:t>Пр</w:t>
      </w:r>
      <w:r w:rsidR="00A745D0" w:rsidRPr="005E40AF">
        <w:rPr>
          <w:rFonts w:ascii="Tahoma" w:hAnsi="Tahoma" w:cs="Tahoma"/>
          <w:i/>
          <w:sz w:val="18"/>
        </w:rPr>
        <w:t xml:space="preserve">оизводит бумагу-основу и широкий ассортимент санитарно-гигиенических изделий: под брендом </w:t>
      </w:r>
      <w:proofErr w:type="spellStart"/>
      <w:r w:rsidR="00A745D0" w:rsidRPr="005E40AF">
        <w:rPr>
          <w:rFonts w:ascii="Tahoma" w:hAnsi="Tahoma" w:cs="Tahoma"/>
          <w:i/>
          <w:sz w:val="18"/>
          <w:lang w:val="en-US"/>
        </w:rPr>
        <w:t>Soffione</w:t>
      </w:r>
      <w:proofErr w:type="spellEnd"/>
      <w:r w:rsidR="00A745D0" w:rsidRPr="005E40AF">
        <w:rPr>
          <w:rFonts w:ascii="Tahoma" w:hAnsi="Tahoma" w:cs="Tahoma"/>
          <w:i/>
          <w:sz w:val="18"/>
        </w:rPr>
        <w:t>, для собственных марок торговых сетей, для профессионального использования «вне дома».</w:t>
      </w:r>
      <w:r w:rsidR="00A745D0">
        <w:rPr>
          <w:rFonts w:ascii="Tahoma" w:hAnsi="Tahoma" w:cs="Tahoma"/>
          <w:i/>
          <w:sz w:val="18"/>
        </w:rPr>
        <w:t xml:space="preserve"> </w:t>
      </w:r>
      <w:r w:rsidR="00F37DCD" w:rsidRPr="00F37DCD">
        <w:rPr>
          <w:rFonts w:ascii="Tahoma" w:hAnsi="Tahoma" w:cs="Tahoma"/>
          <w:i/>
          <w:sz w:val="18"/>
          <w:szCs w:val="22"/>
          <w:lang w:eastAsia="en-US"/>
        </w:rPr>
        <w:t xml:space="preserve">Предприятию присвоен уровень </w:t>
      </w:r>
      <w:r w:rsidR="00F37DCD" w:rsidRPr="00F37DCD">
        <w:rPr>
          <w:rFonts w:ascii="Tahoma" w:hAnsi="Tahoma" w:cs="Tahoma"/>
          <w:bCs/>
          <w:i/>
          <w:sz w:val="18"/>
          <w:szCs w:val="22"/>
          <w:lang w:eastAsia="en-US"/>
        </w:rPr>
        <w:t>ААА (Лидер) рейтинга ответственного бизнеса «Экология. Кадры</w:t>
      </w:r>
      <w:r w:rsidR="00F37DCD" w:rsidRPr="00F37DCD">
        <w:rPr>
          <w:rFonts w:ascii="Tahoma" w:hAnsi="Tahoma" w:cs="Tahoma"/>
          <w:i/>
          <w:sz w:val="18"/>
          <w:szCs w:val="22"/>
          <w:lang w:eastAsia="en-US"/>
        </w:rPr>
        <w:t xml:space="preserve">. Государство». </w:t>
      </w:r>
      <w:r w:rsidR="00A745D0" w:rsidRPr="00A745D0">
        <w:rPr>
          <w:rFonts w:ascii="Tahoma" w:hAnsi="Tahoma" w:cs="Tahoma"/>
          <w:i/>
          <w:sz w:val="18"/>
        </w:rPr>
        <w:t>Ис</w:t>
      </w:r>
      <w:r w:rsidR="00F37DCD">
        <w:rPr>
          <w:rFonts w:ascii="Tahoma" w:hAnsi="Tahoma" w:cs="Tahoma"/>
          <w:i/>
          <w:sz w:val="18"/>
        </w:rPr>
        <w:t>пользование целлюлозного сырья Архангельского ЦБК</w:t>
      </w:r>
      <w:r w:rsidR="00A745D0" w:rsidRPr="00A745D0">
        <w:rPr>
          <w:rFonts w:ascii="Tahoma" w:hAnsi="Tahoma" w:cs="Tahoma"/>
          <w:i/>
          <w:sz w:val="18"/>
        </w:rPr>
        <w:t xml:space="preserve"> обеспе</w:t>
      </w:r>
      <w:r w:rsidR="00A745D0">
        <w:rPr>
          <w:rFonts w:ascii="Tahoma" w:hAnsi="Tahoma" w:cs="Tahoma"/>
          <w:i/>
          <w:sz w:val="18"/>
        </w:rPr>
        <w:t>чивает выпуск высококачественной</w:t>
      </w:r>
      <w:r w:rsidR="00A745D0" w:rsidRPr="00A745D0">
        <w:rPr>
          <w:rFonts w:ascii="Tahoma" w:hAnsi="Tahoma" w:cs="Tahoma"/>
          <w:i/>
          <w:sz w:val="18"/>
        </w:rPr>
        <w:t xml:space="preserve"> </w:t>
      </w:r>
      <w:r w:rsidR="00F37DCD">
        <w:rPr>
          <w:rFonts w:ascii="Tahoma" w:hAnsi="Tahoma" w:cs="Tahoma"/>
          <w:i/>
          <w:sz w:val="18"/>
        </w:rPr>
        <w:t xml:space="preserve">конечной </w:t>
      </w:r>
      <w:r w:rsidR="00A745D0" w:rsidRPr="00A745D0">
        <w:rPr>
          <w:rFonts w:ascii="Tahoma" w:hAnsi="Tahoma" w:cs="Tahoma"/>
          <w:i/>
          <w:sz w:val="18"/>
        </w:rPr>
        <w:t xml:space="preserve">продукции. </w:t>
      </w:r>
    </w:p>
    <w:p w:rsidR="00A745D0" w:rsidRDefault="00A745D0" w:rsidP="00F37DCD">
      <w:pPr>
        <w:spacing w:after="0" w:line="240" w:lineRule="auto"/>
        <w:ind w:left="-425"/>
        <w:jc w:val="both"/>
        <w:rPr>
          <w:rFonts w:ascii="Tahoma" w:hAnsi="Tahoma" w:cs="Tahoma"/>
          <w:i/>
          <w:sz w:val="18"/>
        </w:rPr>
      </w:pPr>
    </w:p>
    <w:p w:rsidR="00A7055A" w:rsidRPr="00A745D0" w:rsidRDefault="00A7055A" w:rsidP="00A745D0">
      <w:pPr>
        <w:spacing w:after="0" w:line="240" w:lineRule="auto"/>
        <w:ind w:left="-426"/>
        <w:jc w:val="both"/>
        <w:rPr>
          <w:rFonts w:ascii="Tahoma" w:hAnsi="Tahoma" w:cs="Tahoma"/>
          <w:sz w:val="2"/>
        </w:rPr>
      </w:pPr>
    </w:p>
    <w:p w:rsidR="00A745D0" w:rsidRDefault="00A745D0" w:rsidP="00A745D0">
      <w:pPr>
        <w:spacing w:after="0" w:line="240" w:lineRule="auto"/>
        <w:ind w:left="-426"/>
        <w:jc w:val="both"/>
        <w:rPr>
          <w:rFonts w:ascii="Tahoma" w:hAnsi="Tahoma" w:cs="Tahoma"/>
          <w:sz w:val="16"/>
        </w:rPr>
      </w:pPr>
    </w:p>
    <w:p w:rsidR="00500A07" w:rsidRPr="005E40AF" w:rsidRDefault="00500A07" w:rsidP="00A745D0">
      <w:pPr>
        <w:spacing w:after="0" w:line="240" w:lineRule="auto"/>
        <w:ind w:left="-426"/>
        <w:jc w:val="both"/>
        <w:rPr>
          <w:rFonts w:ascii="Tahoma" w:hAnsi="Tahoma" w:cs="Tahoma"/>
          <w:sz w:val="16"/>
        </w:rPr>
      </w:pPr>
      <w:r w:rsidRPr="005E40AF">
        <w:rPr>
          <w:rFonts w:ascii="Tahoma" w:hAnsi="Tahoma" w:cs="Tahoma"/>
          <w:sz w:val="16"/>
        </w:rPr>
        <w:t>Контакты для СМИ</w:t>
      </w:r>
    </w:p>
    <w:p w:rsidR="00500A07" w:rsidRPr="005E40AF" w:rsidRDefault="00500A07" w:rsidP="00A745D0">
      <w:pPr>
        <w:spacing w:after="0" w:line="240" w:lineRule="auto"/>
        <w:ind w:left="-426"/>
        <w:jc w:val="both"/>
        <w:rPr>
          <w:rFonts w:ascii="Tahoma" w:hAnsi="Tahoma" w:cs="Tahoma"/>
          <w:sz w:val="16"/>
        </w:rPr>
      </w:pPr>
      <w:r w:rsidRPr="005E40AF">
        <w:rPr>
          <w:rFonts w:ascii="Tahoma" w:hAnsi="Tahoma" w:cs="Tahoma"/>
          <w:sz w:val="16"/>
        </w:rPr>
        <w:t>Татьяна Вишнякова</w:t>
      </w:r>
    </w:p>
    <w:p w:rsidR="00500A07" w:rsidRPr="005E40AF" w:rsidRDefault="00A4137B" w:rsidP="00A745D0">
      <w:pPr>
        <w:spacing w:after="0" w:line="240" w:lineRule="auto"/>
        <w:ind w:left="-426"/>
        <w:jc w:val="both"/>
        <w:rPr>
          <w:rFonts w:ascii="Tahoma" w:hAnsi="Tahoma" w:cs="Tahoma"/>
          <w:color w:val="0563C1" w:themeColor="hyperlink"/>
          <w:sz w:val="16"/>
          <w:u w:val="single"/>
        </w:rPr>
      </w:pPr>
      <w:hyperlink r:id="rId7" w:history="1">
        <w:r w:rsidR="00500A07" w:rsidRPr="005E40AF">
          <w:rPr>
            <w:rFonts w:ascii="Tahoma" w:hAnsi="Tahoma" w:cs="Tahoma"/>
            <w:color w:val="0563C1" w:themeColor="hyperlink"/>
            <w:sz w:val="16"/>
            <w:u w:val="single"/>
            <w:lang w:val="en-US"/>
          </w:rPr>
          <w:t>vishnyakova</w:t>
        </w:r>
        <w:r w:rsidR="00500A07" w:rsidRPr="005E40AF">
          <w:rPr>
            <w:rFonts w:ascii="Tahoma" w:hAnsi="Tahoma" w:cs="Tahoma"/>
            <w:color w:val="0563C1" w:themeColor="hyperlink"/>
            <w:sz w:val="16"/>
            <w:u w:val="single"/>
          </w:rPr>
          <w:t>.</w:t>
        </w:r>
        <w:r w:rsidR="00500A07" w:rsidRPr="005E40AF">
          <w:rPr>
            <w:rFonts w:ascii="Tahoma" w:hAnsi="Tahoma" w:cs="Tahoma"/>
            <w:color w:val="0563C1" w:themeColor="hyperlink"/>
            <w:sz w:val="16"/>
            <w:u w:val="single"/>
            <w:lang w:val="en-US"/>
          </w:rPr>
          <w:t>tatyana</w:t>
        </w:r>
        <w:r w:rsidR="00500A07" w:rsidRPr="005E40AF">
          <w:rPr>
            <w:rFonts w:ascii="Tahoma" w:hAnsi="Tahoma" w:cs="Tahoma"/>
            <w:color w:val="0563C1" w:themeColor="hyperlink"/>
            <w:sz w:val="16"/>
            <w:u w:val="single"/>
          </w:rPr>
          <w:t>@</w:t>
        </w:r>
        <w:r w:rsidR="00500A07" w:rsidRPr="005E40AF">
          <w:rPr>
            <w:rFonts w:ascii="Tahoma" w:hAnsi="Tahoma" w:cs="Tahoma"/>
            <w:color w:val="0563C1" w:themeColor="hyperlink"/>
            <w:sz w:val="16"/>
            <w:u w:val="single"/>
            <w:lang w:val="en-US"/>
          </w:rPr>
          <w:t>appm</w:t>
        </w:r>
        <w:r w:rsidR="00500A07" w:rsidRPr="005E40AF">
          <w:rPr>
            <w:rFonts w:ascii="Tahoma" w:hAnsi="Tahoma" w:cs="Tahoma"/>
            <w:color w:val="0563C1" w:themeColor="hyperlink"/>
            <w:sz w:val="16"/>
            <w:u w:val="single"/>
          </w:rPr>
          <w:t>.</w:t>
        </w:r>
        <w:proofErr w:type="spellStart"/>
        <w:r w:rsidR="00500A07" w:rsidRPr="005E40AF">
          <w:rPr>
            <w:rFonts w:ascii="Tahoma" w:hAnsi="Tahoma" w:cs="Tahoma"/>
            <w:color w:val="0563C1" w:themeColor="hyperlink"/>
            <w:sz w:val="16"/>
            <w:u w:val="single"/>
            <w:lang w:val="en-US"/>
          </w:rPr>
          <w:t>ru</w:t>
        </w:r>
        <w:proofErr w:type="spellEnd"/>
      </w:hyperlink>
    </w:p>
    <w:p w:rsidR="00A7055A" w:rsidRPr="005E40AF" w:rsidRDefault="00A7055A" w:rsidP="00A745D0">
      <w:pPr>
        <w:spacing w:after="0" w:line="240" w:lineRule="auto"/>
        <w:ind w:left="-426"/>
        <w:jc w:val="both"/>
        <w:rPr>
          <w:rFonts w:ascii="Tahoma" w:hAnsi="Tahoma" w:cs="Tahoma"/>
          <w:sz w:val="16"/>
        </w:rPr>
      </w:pPr>
      <w:r w:rsidRPr="005E40AF">
        <w:rPr>
          <w:rFonts w:ascii="Tahoma" w:hAnsi="Tahoma" w:cs="Tahoma"/>
          <w:sz w:val="16"/>
        </w:rPr>
        <w:t>Тел. +7 985 282 21 94</w:t>
      </w:r>
    </w:p>
    <w:p w:rsidR="00500A07" w:rsidRPr="005E40AF" w:rsidRDefault="00A7055A" w:rsidP="00A745D0">
      <w:pPr>
        <w:spacing w:after="0" w:line="240" w:lineRule="auto"/>
        <w:ind w:left="-426"/>
        <w:jc w:val="both"/>
        <w:rPr>
          <w:rFonts w:ascii="Tahoma" w:hAnsi="Tahoma" w:cs="Tahoma"/>
          <w:sz w:val="16"/>
          <w:lang w:val="en-US"/>
        </w:rPr>
      </w:pPr>
      <w:r w:rsidRPr="005E40AF">
        <w:rPr>
          <w:rFonts w:ascii="Tahoma" w:hAnsi="Tahoma" w:cs="Tahoma"/>
          <w:sz w:val="16"/>
        </w:rPr>
        <w:t>Мессенджеры</w:t>
      </w:r>
      <w:r w:rsidR="00500A07" w:rsidRPr="005E40AF">
        <w:rPr>
          <w:rFonts w:ascii="Tahoma" w:hAnsi="Tahoma" w:cs="Tahoma"/>
          <w:sz w:val="16"/>
          <w:lang w:val="en-US"/>
        </w:rPr>
        <w:t>+7 925 302 43 43</w:t>
      </w:r>
    </w:p>
    <w:p w:rsidR="00DF26E1" w:rsidRPr="005E40AF" w:rsidRDefault="00DF26E1" w:rsidP="00A745D0">
      <w:pPr>
        <w:ind w:left="-426"/>
        <w:rPr>
          <w:rFonts w:ascii="Tahoma" w:hAnsi="Tahoma" w:cs="Tahoma"/>
          <w:color w:val="FF0000"/>
          <w:szCs w:val="23"/>
          <w:shd w:val="clear" w:color="auto" w:fill="FFFFFF"/>
        </w:rPr>
      </w:pPr>
    </w:p>
    <w:p w:rsidR="00C5209E" w:rsidRPr="005E40AF" w:rsidRDefault="00C5209E" w:rsidP="00A745D0">
      <w:pPr>
        <w:ind w:left="-426"/>
        <w:rPr>
          <w:rFonts w:ascii="Tahoma" w:hAnsi="Tahoma" w:cs="Tahoma"/>
          <w:sz w:val="20"/>
        </w:rPr>
      </w:pPr>
    </w:p>
    <w:sectPr w:rsidR="00C5209E" w:rsidRPr="005E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B4"/>
    <w:rsid w:val="00000794"/>
    <w:rsid w:val="0006644E"/>
    <w:rsid w:val="000A0904"/>
    <w:rsid w:val="000D4797"/>
    <w:rsid w:val="0014520C"/>
    <w:rsid w:val="0017108B"/>
    <w:rsid w:val="00197269"/>
    <w:rsid w:val="001A2025"/>
    <w:rsid w:val="001A4A37"/>
    <w:rsid w:val="001B3548"/>
    <w:rsid w:val="002107B5"/>
    <w:rsid w:val="0021390F"/>
    <w:rsid w:val="002457C8"/>
    <w:rsid w:val="00253B90"/>
    <w:rsid w:val="00296238"/>
    <w:rsid w:val="002E613E"/>
    <w:rsid w:val="00304D50"/>
    <w:rsid w:val="003142B6"/>
    <w:rsid w:val="003407C8"/>
    <w:rsid w:val="00395A06"/>
    <w:rsid w:val="003C5991"/>
    <w:rsid w:val="00425161"/>
    <w:rsid w:val="0043536D"/>
    <w:rsid w:val="00435840"/>
    <w:rsid w:val="004E51AA"/>
    <w:rsid w:val="004F60B3"/>
    <w:rsid w:val="00500A07"/>
    <w:rsid w:val="00506F56"/>
    <w:rsid w:val="00510AC6"/>
    <w:rsid w:val="00545EA4"/>
    <w:rsid w:val="00561C15"/>
    <w:rsid w:val="005838FA"/>
    <w:rsid w:val="00587DDF"/>
    <w:rsid w:val="005A0F96"/>
    <w:rsid w:val="005E40AF"/>
    <w:rsid w:val="006007EA"/>
    <w:rsid w:val="006711F4"/>
    <w:rsid w:val="00675642"/>
    <w:rsid w:val="0068110A"/>
    <w:rsid w:val="00684ABF"/>
    <w:rsid w:val="006A05FA"/>
    <w:rsid w:val="006B642F"/>
    <w:rsid w:val="00704C7C"/>
    <w:rsid w:val="007242B3"/>
    <w:rsid w:val="0074434A"/>
    <w:rsid w:val="007804B4"/>
    <w:rsid w:val="0079234C"/>
    <w:rsid w:val="007D7A97"/>
    <w:rsid w:val="007E6A8F"/>
    <w:rsid w:val="007F3C5E"/>
    <w:rsid w:val="008523EE"/>
    <w:rsid w:val="00854A32"/>
    <w:rsid w:val="008959E9"/>
    <w:rsid w:val="008B4A7B"/>
    <w:rsid w:val="008F5AFC"/>
    <w:rsid w:val="00915461"/>
    <w:rsid w:val="00925BDA"/>
    <w:rsid w:val="00930C7F"/>
    <w:rsid w:val="009714AF"/>
    <w:rsid w:val="0097204C"/>
    <w:rsid w:val="00972854"/>
    <w:rsid w:val="009E7C80"/>
    <w:rsid w:val="009F6187"/>
    <w:rsid w:val="00A35A8C"/>
    <w:rsid w:val="00A4137B"/>
    <w:rsid w:val="00A7055A"/>
    <w:rsid w:val="00A71778"/>
    <w:rsid w:val="00A745D0"/>
    <w:rsid w:val="00AD776D"/>
    <w:rsid w:val="00B37110"/>
    <w:rsid w:val="00B46A1B"/>
    <w:rsid w:val="00B57C66"/>
    <w:rsid w:val="00B63519"/>
    <w:rsid w:val="00B71B3D"/>
    <w:rsid w:val="00BB24FF"/>
    <w:rsid w:val="00C17AC8"/>
    <w:rsid w:val="00C3206C"/>
    <w:rsid w:val="00C507B4"/>
    <w:rsid w:val="00C5209E"/>
    <w:rsid w:val="00C848BD"/>
    <w:rsid w:val="00C85A86"/>
    <w:rsid w:val="00C86B4C"/>
    <w:rsid w:val="00CB0D1E"/>
    <w:rsid w:val="00CC54EB"/>
    <w:rsid w:val="00CF08C2"/>
    <w:rsid w:val="00D36C5D"/>
    <w:rsid w:val="00D37DF5"/>
    <w:rsid w:val="00D70C51"/>
    <w:rsid w:val="00D936B5"/>
    <w:rsid w:val="00DC3A3F"/>
    <w:rsid w:val="00DC3C6E"/>
    <w:rsid w:val="00DF26E1"/>
    <w:rsid w:val="00E0615C"/>
    <w:rsid w:val="00E84684"/>
    <w:rsid w:val="00E90833"/>
    <w:rsid w:val="00E93868"/>
    <w:rsid w:val="00EA1833"/>
    <w:rsid w:val="00EA5839"/>
    <w:rsid w:val="00EF0C8D"/>
    <w:rsid w:val="00EF48BC"/>
    <w:rsid w:val="00EF6837"/>
    <w:rsid w:val="00F37DCD"/>
    <w:rsid w:val="00F574E3"/>
    <w:rsid w:val="00F57C8F"/>
    <w:rsid w:val="00F66C7D"/>
    <w:rsid w:val="00F66FA8"/>
    <w:rsid w:val="00FB35F7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A030"/>
  <w15:chartTrackingRefBased/>
  <w15:docId w15:val="{CEF69731-B6F9-4AA6-9BCE-0F2531E2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8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8B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2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705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70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hnyakova.tatyana@app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213F-20E5-4095-9195-51718688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ТАТЬЯНА ВЛАДИМИРОВНА</dc:creator>
  <cp:keywords/>
  <dc:description/>
  <cp:lastModifiedBy>ВИШНЯКОВА ТАТЬЯНА ВЛАДИМИРОВНА</cp:lastModifiedBy>
  <cp:revision>6</cp:revision>
  <dcterms:created xsi:type="dcterms:W3CDTF">2025-10-02T08:53:00Z</dcterms:created>
  <dcterms:modified xsi:type="dcterms:W3CDTF">2025-10-02T09:00:00Z</dcterms:modified>
</cp:coreProperties>
</file>